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82" w:rsidRDefault="00D03382">
      <w:pPr>
        <w:rPr>
          <w:rFonts w:ascii="Times New Roman" w:hAnsi="Times New Roman" w:cs="Times New Roman"/>
          <w:b/>
          <w:bCs/>
          <w:sz w:val="28"/>
          <w:szCs w:val="28"/>
        </w:rPr>
      </w:pPr>
      <w:bookmarkStart w:id="0" w:name="_GoBack"/>
      <w:bookmarkEnd w:id="0"/>
      <w:r>
        <w:rPr>
          <w:b/>
          <w:bCs/>
          <w:sz w:val="28"/>
          <w:szCs w:val="28"/>
        </w:rPr>
        <w:t>Wessels Have</w:t>
      </w:r>
    </w:p>
    <w:p w:rsidR="00D03382" w:rsidRDefault="00D03382">
      <w:pPr>
        <w:rPr>
          <w:b/>
          <w:bCs/>
        </w:rPr>
      </w:pPr>
      <w:r>
        <w:rPr>
          <w:b/>
          <w:bCs/>
        </w:rPr>
        <w:t>Beslutningsreferat af bestyrelsesmøde nr. 16 d. 11. maj 2015 kl. 16</w:t>
      </w:r>
    </w:p>
    <w:p w:rsidR="00D03382" w:rsidRDefault="00D03382">
      <w:r>
        <w:t>Til stede: Kirsten Geert Jensen (fmd.), Lisser Rye Ejersbo, Karl-Heinz Pogner  , Niels Grunnet</w:t>
      </w:r>
    </w:p>
    <w:p w:rsidR="00D03382" w:rsidRDefault="00D03382">
      <w:pPr>
        <w:pStyle w:val="Listeafsnit"/>
        <w:numPr>
          <w:ilvl w:val="0"/>
          <w:numId w:val="1"/>
        </w:numPr>
        <w:rPr>
          <w:rFonts w:ascii="Times New Roman" w:hAnsi="Times New Roman" w:cs="Times New Roman"/>
        </w:rPr>
      </w:pPr>
      <w:r>
        <w:rPr>
          <w:b/>
          <w:bCs/>
        </w:rPr>
        <w:t>Opfølgning på tilstandsrapport 2014.</w:t>
      </w:r>
    </w:p>
    <w:p w:rsidR="00D03382" w:rsidRDefault="00D03382">
      <w:r>
        <w:t>Leif Macheel Frandsen (Øllgaard) deltog i mødet under dette punkt (fra kl. 16 til kl. 17) for rådgivning om tilstandsrapportens anbefalinger vedr. malerarbejde og overfladebehandling af altaner og betonsøjler.</w:t>
      </w:r>
    </w:p>
    <w:p w:rsidR="00D03382" w:rsidRDefault="00D03382">
      <w:r>
        <w:t>Vedr. overfladebehandling af beton, blev det besluttet at undersøge betonens tilstand yderligere før der tages endelig beslutning om arbejdet. Der skal udtages prøver af betonen på 2 altaner og 2 betonsøjler for nærmere analyse. Dette vil kunne ske indenfor de nærmeste 2 uger. Prøverne tages fra Helsingborggade xyz og Kildevældsgade 83B, 2.th.</w:t>
      </w:r>
    </w:p>
    <w:p w:rsidR="00D03382" w:rsidRDefault="00D03382">
      <w:r>
        <w:t>Altaner, der har revnet flise/klinkebelægning, og hvor der er tegn på at denne er utæt,  vil blive analyseret af LMF for fugtindtrængning.</w:t>
      </w:r>
    </w:p>
    <w:p w:rsidR="00D03382" w:rsidRDefault="00D03382">
      <w:r>
        <w:t>Vedr. malerarbejde foreslog LMF at arbejdet blev udført af Lars eller af ansat maler. LRE aftaler med Lars.</w:t>
      </w:r>
    </w:p>
    <w:p w:rsidR="00D03382" w:rsidRDefault="00D03382">
      <w:r>
        <w:t>Arbejder, der i tilstandsrapporten er klassificeret som akutte, er igangsat.</w:t>
      </w:r>
    </w:p>
    <w:p w:rsidR="00D03382" w:rsidRDefault="00D03382">
      <w:pPr>
        <w:rPr>
          <w:rFonts w:ascii="Times New Roman" w:hAnsi="Times New Roman" w:cs="Times New Roman"/>
        </w:rPr>
      </w:pPr>
      <w:r>
        <w:t>Kælder: LMF er i gang med at indhente tilbud på opbygning af vægge, der tåler vand, og det blev aftalt, at han iværksætter montering af højtvandslukkere.</w:t>
      </w:r>
    </w:p>
    <w:p w:rsidR="00D03382" w:rsidRDefault="00D03382">
      <w:pPr>
        <w:pStyle w:val="Listeafsnit"/>
        <w:numPr>
          <w:ilvl w:val="0"/>
          <w:numId w:val="1"/>
        </w:numPr>
        <w:rPr>
          <w:b/>
          <w:bCs/>
        </w:rPr>
      </w:pPr>
      <w:r>
        <w:rPr>
          <w:b/>
          <w:bCs/>
        </w:rPr>
        <w:t>Årsberetning 2014</w:t>
      </w:r>
    </w:p>
    <w:p w:rsidR="00D03382" w:rsidRDefault="00D03382">
      <w:pPr>
        <w:pStyle w:val="Listeafsnit"/>
        <w:ind w:left="0"/>
      </w:pPr>
      <w:r>
        <w:t xml:space="preserve">Udkast til årsberetning inkl. forslag til vedtægtsændringer, udarbejdet af KGJ og LRE, blev gennemgået. Beretningen mangler endnu endelige forslag til grundforskningsprojekter samt forslag til huslejestigning. Sidstnævnte vil bl.a. afhænge af resultatet af ovennævnte analyse af betonens tilstand.  </w:t>
      </w:r>
    </w:p>
    <w:p w:rsidR="00D03382" w:rsidRDefault="00D03382">
      <w:pPr>
        <w:pStyle w:val="Listeafsnit"/>
        <w:numPr>
          <w:ilvl w:val="0"/>
          <w:numId w:val="1"/>
        </w:numPr>
        <w:rPr>
          <w:b/>
          <w:bCs/>
        </w:rPr>
      </w:pPr>
      <w:r>
        <w:rPr>
          <w:b/>
          <w:bCs/>
        </w:rPr>
        <w:t>Grundfonden.</w:t>
      </w:r>
    </w:p>
    <w:p w:rsidR="00D03382" w:rsidRDefault="00D03382">
      <w:r>
        <w:t xml:space="preserve">Der er indhentet to tilbud på udskiftning af altankasser på 1. sal på hhv. 418 000 kr. og 495 000 kr. inkl. moms. </w:t>
      </w:r>
    </w:p>
    <w:p w:rsidR="00D03382" w:rsidRDefault="00D03382">
      <w:pPr>
        <w:pStyle w:val="Listeafsnit"/>
        <w:widowControl w:val="0"/>
        <w:numPr>
          <w:ilvl w:val="0"/>
          <w:numId w:val="1"/>
        </w:numPr>
        <w:autoSpaceDE w:val="0"/>
        <w:autoSpaceDN w:val="0"/>
        <w:adjustRightInd w:val="0"/>
        <w:spacing w:before="40" w:after="40"/>
        <w:rPr>
          <w:b/>
          <w:bCs/>
        </w:rPr>
      </w:pPr>
      <w:r>
        <w:rPr>
          <w:b/>
          <w:bCs/>
        </w:rPr>
        <w:t>Affaldscontainere.</w:t>
      </w:r>
    </w:p>
    <w:p w:rsidR="00D03382" w:rsidRDefault="00D03382">
      <w:pPr>
        <w:pStyle w:val="Listeafsnit"/>
        <w:ind w:left="0"/>
      </w:pPr>
      <w:r>
        <w:t>Jesper Rokkjær deltog i dette punkt. Han havde indhentet to tilbud på flytning af gitter ved indgangen til Helsingborggade 13 frem mod gaden, således at der kunne etableres en afskærmet containerplads bag gitteret. Tilbuddene var på ca. 60 000 og 82 000 kr. inkl. moms. Efterfølgende har KGJ peget på muligheden for at indrette en afskærmet containerplads på reposen ved indgangen til Helsingborggade 13.</w:t>
      </w:r>
    </w:p>
    <w:p w:rsidR="00D03382" w:rsidRDefault="00D03382">
      <w:pPr>
        <w:pStyle w:val="Listeafsnit"/>
        <w:numPr>
          <w:ilvl w:val="0"/>
          <w:numId w:val="1"/>
        </w:numPr>
        <w:rPr>
          <w:b/>
          <w:bCs/>
        </w:rPr>
      </w:pPr>
      <w:r>
        <w:rPr>
          <w:b/>
          <w:bCs/>
        </w:rPr>
        <w:t>Sommerfest.</w:t>
      </w:r>
    </w:p>
    <w:p w:rsidR="00D03382" w:rsidRDefault="00D03382">
      <w:pPr>
        <w:widowControl w:val="0"/>
        <w:autoSpaceDE w:val="0"/>
        <w:autoSpaceDN w:val="0"/>
        <w:adjustRightInd w:val="0"/>
        <w:spacing w:before="40" w:after="80"/>
      </w:pPr>
      <w:r>
        <w:t xml:space="preserve">Der har meldt sig 3 interesserede til at arrangere sommerfest d. 22. august.  NG indkalder til møde. </w:t>
      </w:r>
    </w:p>
    <w:p w:rsidR="00D03382" w:rsidRDefault="00D03382">
      <w:pPr>
        <w:widowControl w:val="0"/>
        <w:autoSpaceDE w:val="0"/>
        <w:autoSpaceDN w:val="0"/>
        <w:adjustRightInd w:val="0"/>
        <w:spacing w:before="40" w:after="80"/>
        <w:rPr>
          <w:b/>
          <w:bCs/>
        </w:rPr>
      </w:pPr>
    </w:p>
    <w:p w:rsidR="00D03382" w:rsidRDefault="00D03382">
      <w:pPr>
        <w:widowControl w:val="0"/>
        <w:autoSpaceDE w:val="0"/>
        <w:autoSpaceDN w:val="0"/>
        <w:adjustRightInd w:val="0"/>
        <w:spacing w:before="40" w:after="80"/>
        <w:rPr>
          <w:rFonts w:ascii="Times New Roman" w:hAnsi="Times New Roman" w:cs="Times New Roman"/>
        </w:rPr>
      </w:pPr>
      <w:r>
        <w:rPr>
          <w:b/>
          <w:bCs/>
        </w:rPr>
        <w:t>Næste møde</w:t>
      </w:r>
      <w:r>
        <w:t>:  ?</w:t>
      </w:r>
    </w:p>
    <w:sectPr w:rsidR="00D03382" w:rsidSect="00D033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84B"/>
    <w:multiLevelType w:val="hybridMultilevel"/>
    <w:tmpl w:val="69BA6BB0"/>
    <w:lvl w:ilvl="0" w:tplc="9DF8A5C2">
      <w:start w:val="1"/>
      <w:numFmt w:val="bullet"/>
      <w:lvlText w:val=""/>
      <w:lvlJc w:val="left"/>
      <w:pPr>
        <w:ind w:left="1080" w:hanging="360"/>
      </w:pPr>
      <w:rPr>
        <w:rFonts w:ascii="Wingdings 3" w:hAnsi="Wingdings 3" w:cs="Wingdings 3"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29474279"/>
    <w:multiLevelType w:val="hybridMultilevel"/>
    <w:tmpl w:val="D3BEC310"/>
    <w:lvl w:ilvl="0" w:tplc="9DF8A5C2">
      <w:start w:val="1"/>
      <w:numFmt w:val="bullet"/>
      <w:lvlText w:val=""/>
      <w:lvlJc w:val="left"/>
      <w:pPr>
        <w:ind w:left="1080" w:hanging="360"/>
      </w:pPr>
      <w:rPr>
        <w:rFonts w:ascii="Wingdings 3" w:hAnsi="Wingdings 3" w:cs="Wingdings 3"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EB355E9"/>
    <w:multiLevelType w:val="hybridMultilevel"/>
    <w:tmpl w:val="C868B854"/>
    <w:lvl w:ilvl="0" w:tplc="0406000F">
      <w:start w:val="1"/>
      <w:numFmt w:val="decimal"/>
      <w:lvlText w:val="%1."/>
      <w:lvlJc w:val="left"/>
      <w:pPr>
        <w:ind w:left="720" w:hanging="360"/>
      </w:pPr>
      <w:rPr>
        <w:rFonts w:ascii="Times New Roman" w:hAnsi="Times New Roman" w:cs="Times New Roman" w:hint="default"/>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3">
    <w:nsid w:val="3A7905DD"/>
    <w:multiLevelType w:val="hybridMultilevel"/>
    <w:tmpl w:val="265265F2"/>
    <w:lvl w:ilvl="0" w:tplc="38BC0880">
      <w:start w:val="1"/>
      <w:numFmt w:val="decimal"/>
      <w:pStyle w:val="Overskrift2"/>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3C0F3DF1"/>
    <w:multiLevelType w:val="hybridMultilevel"/>
    <w:tmpl w:val="41969428"/>
    <w:lvl w:ilvl="0" w:tplc="3D348584">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492E3EF4"/>
    <w:multiLevelType w:val="hybridMultilevel"/>
    <w:tmpl w:val="8EE8BEE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49E35078"/>
    <w:multiLevelType w:val="hybridMultilevel"/>
    <w:tmpl w:val="A86EF57C"/>
    <w:lvl w:ilvl="0" w:tplc="BF802CC0">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7">
    <w:nsid w:val="7D416865"/>
    <w:multiLevelType w:val="hybridMultilevel"/>
    <w:tmpl w:val="63B20A80"/>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6"/>
  </w:num>
  <w:num w:numId="2">
    <w:abstractNumId w:val="4"/>
  </w:num>
  <w:num w:numId="3">
    <w:abstractNumId w:val="7"/>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1304"/>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382"/>
    <w:rsid w:val="002F75E3"/>
    <w:rsid w:val="00D033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Overskrift2">
    <w:name w:val="heading 2"/>
    <w:basedOn w:val="Normal"/>
    <w:next w:val="Normal"/>
    <w:link w:val="Overskrift2Tegn"/>
    <w:uiPriority w:val="99"/>
    <w:qFormat/>
    <w:pPr>
      <w:keepNext/>
      <w:keepLines/>
      <w:numPr>
        <w:numId w:val="7"/>
      </w:numPr>
      <w:spacing w:before="240" w:after="120" w:line="240" w:lineRule="auto"/>
      <w:ind w:left="714" w:hanging="357"/>
      <w:outlineLvl w:val="1"/>
    </w:pPr>
    <w:rPr>
      <w:rFonts w:ascii="Cambria" w:hAnsi="Cambria" w:cs="Cambria"/>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uiPriority w:val="99"/>
    <w:rPr>
      <w:rFonts w:ascii="Cambria" w:hAnsi="Cambria" w:cs="Cambria"/>
      <w:color w:val="auto"/>
      <w:sz w:val="26"/>
      <w:szCs w:val="26"/>
      <w:lang w:eastAsia="ja-JP"/>
    </w:rPr>
  </w:style>
  <w:style w:type="paragraph" w:styleId="Listeafsnit">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1931</Characters>
  <Application>Microsoft Office Word</Application>
  <DocSecurity>0</DocSecurity>
  <Lines>16</Lines>
  <Paragraphs>4</Paragraphs>
  <ScaleCrop>false</ScaleCrop>
  <Company>HP</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Wessels Have</dc:title>
  <dc:creator>Birte</dc:creator>
  <cp:lastModifiedBy>Birte</cp:lastModifiedBy>
  <cp:revision>2</cp:revision>
  <dcterms:created xsi:type="dcterms:W3CDTF">2015-06-20T08:37:00Z</dcterms:created>
  <dcterms:modified xsi:type="dcterms:W3CDTF">2015-06-20T08:37:00Z</dcterms:modified>
</cp:coreProperties>
</file>